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F41F1A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w:t>
      </w:r>
      <w:r w:rsidR="00D47F29" w:rsidRPr="00946BBD">
        <w:rPr>
          <w:b/>
          <w:noProof/>
          <w:sz w:val="24"/>
        </w:rPr>
        <w:t>21</w:t>
      </w:r>
      <w:r w:rsidR="00D47F29">
        <w:rPr>
          <w:b/>
          <w:noProof/>
          <w:sz w:val="24"/>
        </w:rPr>
        <w:t>2</w:t>
      </w:r>
      <w:r w:rsidR="00D47F29">
        <w:rPr>
          <w:b/>
          <w:noProof/>
          <w:sz w:val="24"/>
        </w:rPr>
        <w:t>271</w:t>
      </w:r>
    </w:p>
    <w:p w14:paraId="2A10FCC7" w14:textId="1D7B0EE3"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270C27">
        <w:rPr>
          <w:rFonts w:ascii="Arial" w:eastAsiaTheme="minorEastAsia" w:hAnsi="Arial" w:cs="Arial"/>
          <w:b/>
          <w:noProof/>
          <w:sz w:val="24"/>
        </w:rPr>
        <w:tab/>
      </w:r>
      <w:r w:rsidR="00270C27">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88EF4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8196E">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33DDB3E" w:rsidR="0066336B" w:rsidRDefault="00D47F29">
            <w:pPr>
              <w:pStyle w:val="CRCoverPage"/>
              <w:spacing w:after="0"/>
              <w:rPr>
                <w:noProof/>
              </w:rPr>
            </w:pPr>
            <w:r>
              <w:rPr>
                <w:b/>
                <w:noProof/>
                <w:sz w:val="28"/>
                <w:lang w:eastAsia="zh-CN"/>
              </w:rPr>
              <w:t>0099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B21EE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700BB">
              <w:rPr>
                <w:b/>
                <w:noProof/>
                <w:sz w:val="28"/>
              </w:rPr>
              <w:t>6</w:t>
            </w:r>
            <w:r w:rsidR="008C6891">
              <w:rPr>
                <w:b/>
                <w:noProof/>
                <w:sz w:val="28"/>
              </w:rPr>
              <w:t>.</w:t>
            </w:r>
            <w:r w:rsidR="009700BB">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BA049DF" w:rsidR="0066336B" w:rsidRDefault="00F8196E">
            <w:pPr>
              <w:pStyle w:val="CRCoverPage"/>
              <w:spacing w:after="0"/>
              <w:ind w:left="100"/>
              <w:rPr>
                <w:noProof/>
              </w:rPr>
            </w:pPr>
            <w:r w:rsidRPr="00F8196E">
              <w:rPr>
                <w:bCs/>
                <w:noProof/>
              </w:rPr>
              <w:t xml:space="preserve">Clarify </w:t>
            </w:r>
            <w:r w:rsidR="003520C9">
              <w:rPr>
                <w:bCs/>
                <w:noProof/>
              </w:rPr>
              <w:t>5GS</w:t>
            </w:r>
            <w:r w:rsidRPr="00F8196E">
              <w:rPr>
                <w:bCs/>
                <w:noProof/>
              </w:rPr>
              <w:t xml:space="preserve"> </w:t>
            </w:r>
            <w:r>
              <w:rPr>
                <w:bCs/>
                <w:noProof/>
              </w:rPr>
              <w:t>interworking</w:t>
            </w:r>
            <w:r w:rsidR="003520C9">
              <w:rPr>
                <w:bCs/>
                <w:noProof/>
              </w:rPr>
              <w:t xml:space="preserve"> with EPS</w:t>
            </w:r>
            <w:r>
              <w:rPr>
                <w:bCs/>
                <w:noProof/>
              </w:rPr>
              <w:t xml:space="preserve"> </w:t>
            </w:r>
            <w:r w:rsidRPr="00F8196E">
              <w:rPr>
                <w:bCs/>
                <w:noProof/>
              </w:rPr>
              <w:t>for EAP based secondary AUTH 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AF6AA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w:t>
            </w:r>
            <w:r w:rsidR="00F8196E">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4FA7D26" w:rsidR="0066336B" w:rsidRDefault="009700B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0DA655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700BB">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B8F69" w14:textId="1A8384DB" w:rsidR="00601CE3" w:rsidRDefault="00601CE3" w:rsidP="00601CE3">
            <w:pPr>
              <w:pStyle w:val="CRCoverPage"/>
              <w:spacing w:after="0"/>
              <w:ind w:left="100"/>
            </w:pPr>
            <w:r>
              <w:t xml:space="preserve">TS 23.502 clause 4.11.0a adding a new subclause specify that </w:t>
            </w:r>
            <w:r w:rsidRPr="00601CE3">
              <w:t>secondary authentication with a DN-AAA server is not supported when the UE is in EPS. Secondary authorization (without authentication of the UE) with a DN-AAA server is supported when the UE is in EPS</w:t>
            </w:r>
            <w:r>
              <w:t>.</w:t>
            </w:r>
          </w:p>
          <w:p w14:paraId="10721DCF" w14:textId="60AA8317" w:rsidR="009B57C3" w:rsidRDefault="00601CE3" w:rsidP="00601CE3">
            <w:pPr>
              <w:pStyle w:val="CRCoverPage"/>
              <w:spacing w:after="0"/>
              <w:ind w:left="100"/>
            </w:pPr>
            <w:r>
              <w:t xml:space="preserve">Rel-17 has been updated with </w:t>
            </w:r>
            <w:r w:rsidR="009B57C3">
              <w:t xml:space="preserve">EAP based </w:t>
            </w:r>
            <w:r>
              <w:t>secondary authentication and re</w:t>
            </w:r>
            <w:r w:rsidR="009B57C3">
              <w:t>-</w:t>
            </w:r>
            <w:r>
              <w:t xml:space="preserve">authentication not supporting </w:t>
            </w:r>
            <w:r w:rsidR="009B57C3">
              <w:t>in EPS</w:t>
            </w:r>
            <w:r w:rsidR="004E1787">
              <w:rPr>
                <w:rFonts w:hint="eastAsia"/>
                <w:lang w:eastAsia="zh-CN"/>
              </w:rPr>
              <w:t>,</w:t>
            </w:r>
            <w:r w:rsidR="009B57C3">
              <w:t xml:space="preserve"> </w:t>
            </w:r>
            <w:r>
              <w:t xml:space="preserve">and how does </w:t>
            </w:r>
            <w:r w:rsidR="009B57C3">
              <w:t xml:space="preserve">SMF handle the follow procedure </w:t>
            </w:r>
            <w:r w:rsidR="004E1787">
              <w:t xml:space="preserve">is described </w:t>
            </w:r>
            <w:r w:rsidR="009B57C3">
              <w:t>in clause 11.1.1 in this specification.</w:t>
            </w:r>
          </w:p>
          <w:p w14:paraId="5650EC35" w14:textId="7B2B9962" w:rsidR="007312CF" w:rsidRDefault="009B57C3" w:rsidP="009B57C3">
            <w:pPr>
              <w:pStyle w:val="CRCoverPage"/>
              <w:spacing w:after="0"/>
              <w:ind w:left="100"/>
            </w:pPr>
            <w:r>
              <w:t>Rel-15</w:t>
            </w:r>
            <w:r w:rsidR="00601CE3">
              <w:t xml:space="preserve"> </w:t>
            </w:r>
            <w:r>
              <w:t>and Rel-16 also need to be updated with EPS not supporting EAP based secondary authentication and re-authentication, while how does SMF handle the follow procedure is implementation specific in clause 11.1</w:t>
            </w:r>
            <w:r w:rsidR="00733DB3">
              <w:t>.1</w:t>
            </w:r>
            <w:r>
              <w:t xml:space="preserve">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4D3542" w:rsidR="00B16FFC" w:rsidRDefault="009B57C3" w:rsidP="00B47669">
            <w:pPr>
              <w:pStyle w:val="CRCoverPage"/>
              <w:spacing w:after="0"/>
              <w:ind w:left="100"/>
              <w:rPr>
                <w:noProof/>
              </w:rPr>
            </w:pPr>
            <w:r>
              <w:rPr>
                <w:noProof/>
              </w:rPr>
              <w:t xml:space="preserve">Updates in clause 11.1.1 that </w:t>
            </w:r>
            <w:r w:rsidRPr="009B57C3">
              <w:rPr>
                <w:noProof/>
              </w:rPr>
              <w:t xml:space="preserve">EPS </w:t>
            </w:r>
            <w:r w:rsidR="00733DB3">
              <w:rPr>
                <w:noProof/>
              </w:rPr>
              <w:t xml:space="preserve">does </w:t>
            </w:r>
            <w:r w:rsidRPr="009B57C3">
              <w:rPr>
                <w:noProof/>
              </w:rPr>
              <w:t>not suppor</w:t>
            </w:r>
            <w:r w:rsidR="00733DB3">
              <w:rPr>
                <w:noProof/>
              </w:rPr>
              <w:t>t</w:t>
            </w:r>
            <w:r w:rsidRPr="009B57C3">
              <w:rPr>
                <w:noProof/>
              </w:rPr>
              <w:t xml:space="preserve"> EAP based secondary authentication and re-authentication, while how does SMF handle the follow procedure is implementation specific</w:t>
            </w:r>
            <w:r>
              <w:rPr>
                <w:noProof/>
              </w:rPr>
              <w:t xml:space="preserve"> with Note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2FF359" w:rsidR="0066336B" w:rsidRDefault="009B57C3" w:rsidP="009B57C3">
            <w:pPr>
              <w:pStyle w:val="CRCoverPage"/>
              <w:spacing w:after="0"/>
              <w:ind w:left="100"/>
              <w:rPr>
                <w:noProof/>
              </w:rPr>
            </w:pPr>
            <w:r>
              <w:rPr>
                <w:noProof/>
              </w:rPr>
              <w:t xml:space="preserve">For 5GS interworking with 5GS scenario, </w:t>
            </w:r>
            <w:r w:rsidR="00733DB3" w:rsidRPr="00733DB3">
              <w:rPr>
                <w:noProof/>
              </w:rPr>
              <w:t xml:space="preserve">it is not clear whether EAP based secondary authentication and re-authentication is supported by EPS or not, </w:t>
            </w:r>
            <w:r w:rsidR="004E1787">
              <w:rPr>
                <w:noProof/>
              </w:rPr>
              <w:t>will arouse</w:t>
            </w:r>
            <w:r w:rsidR="00733DB3" w:rsidRPr="00733DB3">
              <w:rPr>
                <w:noProof/>
              </w:rPr>
              <w:t xml:space="preserve"> the related implementation and deployment</w:t>
            </w:r>
            <w:r w:rsidR="004E1787">
              <w:rPr>
                <w:noProof/>
              </w:rPr>
              <w:t xml:space="preserve"> problems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12DD8A" w:rsidR="0066336B" w:rsidRDefault="00F8196E">
            <w:pPr>
              <w:pStyle w:val="CRCoverPage"/>
              <w:spacing w:after="0"/>
              <w:ind w:left="100"/>
              <w:rPr>
                <w:noProof/>
              </w:rPr>
            </w:pPr>
            <w:r>
              <w:rPr>
                <w:noProof/>
              </w:rPr>
              <w:t>11.1.1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89FDBC5" w14:textId="77777777" w:rsidR="009700BB" w:rsidRDefault="009700BB" w:rsidP="009700BB">
      <w:pPr>
        <w:pStyle w:val="Heading3"/>
        <w:rPr>
          <w:noProof/>
        </w:rPr>
      </w:pPr>
      <w:bookmarkStart w:id="3" w:name="_Toc28005572"/>
      <w:bookmarkStart w:id="4" w:name="_Toc36041447"/>
      <w:bookmarkStart w:id="5" w:name="_Toc45134747"/>
      <w:bookmarkStart w:id="6" w:name="_Toc51764040"/>
      <w:bookmarkStart w:id="7" w:name="_Toc59019828"/>
      <w:bookmarkStart w:id="8" w:name="_Hlk65692201"/>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1"/>
      <w:bookmarkEnd w:id="2"/>
      <w:r>
        <w:rPr>
          <w:noProof/>
        </w:rPr>
        <w:t>11.1.1</w:t>
      </w:r>
      <w:r>
        <w:rPr>
          <w:noProof/>
        </w:rPr>
        <w:tab/>
        <w:t>RADIUS Authentication and Authorization</w:t>
      </w:r>
      <w:bookmarkEnd w:id="3"/>
      <w:bookmarkEnd w:id="4"/>
      <w:bookmarkEnd w:id="5"/>
      <w:bookmarkEnd w:id="6"/>
      <w:bookmarkEnd w:id="7"/>
    </w:p>
    <w:p w14:paraId="77BEDA8C" w14:textId="77777777" w:rsidR="009700BB" w:rsidRDefault="009700BB" w:rsidP="009700BB">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FD31FB9" w14:textId="77777777" w:rsidR="009700BB" w:rsidRDefault="009700BB" w:rsidP="009700BB">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1174E795" w14:textId="77777777" w:rsidR="009700BB" w:rsidRDefault="009700BB" w:rsidP="009700BB">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4CE4FDD8" w14:textId="77777777" w:rsidR="009700BB" w:rsidRDefault="009700BB" w:rsidP="009700BB">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07EB2296" w14:textId="77777777" w:rsidR="009700BB" w:rsidRDefault="009700BB" w:rsidP="009700BB">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29A832C" w14:textId="77777777" w:rsidR="009700BB" w:rsidRDefault="009700BB" w:rsidP="009700BB">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CA70F0B" w14:textId="77777777" w:rsidR="009700BB" w:rsidRDefault="009700BB" w:rsidP="009700BB">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FF8ED98" w14:textId="77777777" w:rsidR="009700BB" w:rsidRDefault="009700BB" w:rsidP="009700BB">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5BBF9677" w14:textId="77777777" w:rsidR="009700BB" w:rsidRDefault="009700BB" w:rsidP="009700BB">
      <w:pPr>
        <w:pStyle w:val="B1"/>
        <w:rPr>
          <w:noProof/>
          <w:snapToGrid w:val="0"/>
        </w:rPr>
      </w:pPr>
      <w:r>
        <w:rPr>
          <w:noProof/>
          <w:snapToGrid w:val="0"/>
        </w:rPr>
        <w:t>-</w:t>
      </w:r>
      <w:r>
        <w:rPr>
          <w:noProof/>
          <w:snapToGrid w:val="0"/>
        </w:rPr>
        <w:tab/>
        <w:t>a list of allowed MAC addresses (maximum 16) for the Ethernet PDU Session;</w:t>
      </w:r>
    </w:p>
    <w:p w14:paraId="5FFC408D" w14:textId="77777777" w:rsidR="009700BB" w:rsidRDefault="009700BB" w:rsidP="009700BB">
      <w:pPr>
        <w:pStyle w:val="B1"/>
        <w:rPr>
          <w:noProof/>
          <w:snapToGrid w:val="0"/>
        </w:rPr>
      </w:pPr>
      <w:r>
        <w:rPr>
          <w:noProof/>
          <w:snapToGrid w:val="0"/>
        </w:rPr>
        <w:t>-</w:t>
      </w:r>
      <w:r>
        <w:rPr>
          <w:noProof/>
          <w:snapToGrid w:val="0"/>
        </w:rPr>
        <w:tab/>
        <w:t>a list of allowed VLAN Ids (maximum 16) for the Ethernet PDU Session; and</w:t>
      </w:r>
    </w:p>
    <w:p w14:paraId="6B453B95" w14:textId="77777777" w:rsidR="009700BB" w:rsidRDefault="009700BB" w:rsidP="009700BB">
      <w:pPr>
        <w:pStyle w:val="B1"/>
        <w:rPr>
          <w:noProof/>
          <w:snapToGrid w:val="0"/>
        </w:rPr>
      </w:pPr>
      <w:r>
        <w:rPr>
          <w:noProof/>
          <w:snapToGrid w:val="0"/>
        </w:rPr>
        <w:t>-</w:t>
      </w:r>
      <w:r>
        <w:rPr>
          <w:noProof/>
          <w:snapToGrid w:val="0"/>
        </w:rPr>
        <w:tab/>
        <w:t>Session-AMBR for the PDU Session.</w:t>
      </w:r>
    </w:p>
    <w:p w14:paraId="5A0BC594" w14:textId="77777777" w:rsidR="009700BB" w:rsidRDefault="009700BB" w:rsidP="009700BB">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10A7A1C0" w14:textId="77777777" w:rsidR="009700BB" w:rsidRDefault="009700BB" w:rsidP="009700BB">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09F4F435" w14:textId="77777777" w:rsidR="009700BB" w:rsidRDefault="009700BB" w:rsidP="009700BB">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549443D" w14:textId="77777777" w:rsidR="009700BB" w:rsidRDefault="009700BB" w:rsidP="009700BB">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6CB875E" w14:textId="77777777" w:rsidR="009700BB" w:rsidRDefault="009700BB" w:rsidP="009700BB">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3914E542" w14:textId="77777777" w:rsidR="009700BB" w:rsidRDefault="009700BB" w:rsidP="009700BB">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25" w:name="_Hlk42801414"/>
      <w:r>
        <w:rPr>
          <w:noProof/>
          <w:snapToGrid w:val="0"/>
        </w:rPr>
        <w:t>retrieve from the UDM as defined in subclause 5.2.2.2.5 of 3GPP TS 29.503.</w:t>
      </w:r>
      <w:bookmarkEnd w:id="25"/>
    </w:p>
    <w:p w14:paraId="71ABF315" w14:textId="77777777" w:rsidR="009700BB" w:rsidRDefault="009700BB" w:rsidP="009700BB">
      <w:pPr>
        <w:rPr>
          <w:noProof/>
        </w:rPr>
      </w:pPr>
      <w:r>
        <w:rPr>
          <w:noProof/>
        </w:rPr>
        <w:t xml:space="preserve">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w:t>
      </w:r>
      <w:r>
        <w:rPr>
          <w:noProof/>
        </w:rPr>
        <w:lastRenderedPageBreak/>
        <w:t>configuration, the SMF shall, if applicable, use the authentication session that was established before to inform the DN-AAA server  by sending RADIUS Access-Request with the latest list of IPv4 address and/or IPv6 prefix(es).</w:t>
      </w:r>
    </w:p>
    <w:p w14:paraId="6C997239" w14:textId="77777777" w:rsidR="009700BB" w:rsidRDefault="009700BB" w:rsidP="009700BB">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55BFEFD0" w14:textId="77777777" w:rsidR="009700BB" w:rsidRDefault="009700BB" w:rsidP="009700BB">
      <w:pPr>
        <w:rPr>
          <w:noProof/>
        </w:rPr>
      </w:pPr>
      <w:r>
        <w:t>DN-AAA may initiate QoS flow termination and re-authorization, see details in clause 11.2.3 and clause 11.2.4. In the present release, the DN-AAA initiated re-authentication is not supported.</w:t>
      </w:r>
    </w:p>
    <w:p w14:paraId="135DE228" w14:textId="77777777" w:rsidR="00F8196E" w:rsidRDefault="00F8196E" w:rsidP="00F8196E">
      <w:pPr>
        <w:rPr>
          <w:ins w:id="26" w:author="Maria Liang" w:date="2021-03-28T12:40:00Z"/>
        </w:rPr>
      </w:pPr>
      <w:ins w:id="27" w:author="Maria Liang" w:date="2021-03-28T12:40:00Z">
        <w:r w:rsidRPr="003838D9">
          <w:t>For the 5G</w:t>
        </w:r>
        <w:r>
          <w:t>S</w:t>
        </w:r>
        <w:r w:rsidRPr="003838D9">
          <w:t xml:space="preserve"> </w:t>
        </w:r>
        <w:r>
          <w:t>interworking with</w:t>
        </w:r>
        <w:r w:rsidRPr="003838D9">
          <w:t xml:space="preserve"> EP</w:t>
        </w:r>
        <w:r>
          <w:t>S</w:t>
        </w:r>
        <w:r w:rsidRPr="003838D9">
          <w:t xml:space="preserve"> scenario, </w:t>
        </w:r>
        <w:r w:rsidRPr="00646260">
          <w:t>EAP based secondary auth</w:t>
        </w:r>
        <w:r>
          <w:t xml:space="preserve">entication and re-authentication </w:t>
        </w:r>
        <w:r w:rsidRPr="00646260">
          <w:t xml:space="preserve">is not applicable </w:t>
        </w:r>
        <w:r>
          <w:t>to the PDN connection when the UE is in</w:t>
        </w:r>
        <w:r w:rsidRPr="00646260">
          <w:t xml:space="preserve"> EPS in </w:t>
        </w:r>
        <w:r>
          <w:t>this</w:t>
        </w:r>
        <w:r w:rsidRPr="00646260">
          <w:t xml:space="preserve"> release</w:t>
        </w:r>
        <w:r>
          <w:t xml:space="preserve">. </w:t>
        </w:r>
      </w:ins>
    </w:p>
    <w:p w14:paraId="13B9C9E9" w14:textId="7CC4FAD3" w:rsidR="00F8196E" w:rsidRDefault="00F8196E" w:rsidP="00F8196E">
      <w:pPr>
        <w:rPr>
          <w:ins w:id="28" w:author="Maria Liang" w:date="2021-03-28T12:40:00Z"/>
        </w:rPr>
      </w:pPr>
      <w:bookmarkStart w:id="29" w:name="_Hlk65692303"/>
      <w:bookmarkEnd w:id="8"/>
      <w:ins w:id="30" w:author="Maria Liang" w:date="2021-03-28T12:40:00Z">
        <w:r>
          <w:t xml:space="preserve">In case EAP based authentication and authorization has been performed for the PDU Session while the UE was in 5GS, and </w:t>
        </w:r>
        <w:r w:rsidRPr="00D10C0B">
          <w:t xml:space="preserve">if SMF+PGW-C determines that </w:t>
        </w:r>
        <w:r>
          <w:t xml:space="preserve">the UE has moved to the EPS </w:t>
        </w:r>
        <w:r w:rsidRPr="00D10C0B">
          <w:t>(i.e. the SMF+PGW-C receives the modify bearer request or create session request from the S-GW)</w:t>
        </w:r>
        <w:r>
          <w:t xml:space="preserve">, </w:t>
        </w:r>
      </w:ins>
      <w:ins w:id="31" w:author="Maria Liang" w:date="2021-03-28T12:46:00Z">
        <w:r w:rsidR="00DC1FC1">
          <w:rPr>
            <w:lang w:eastAsia="zh-CN"/>
          </w:rPr>
          <w:t>h</w:t>
        </w:r>
        <w:r w:rsidR="00DC1FC1">
          <w:rPr>
            <w:rFonts w:hint="eastAsia"/>
            <w:lang w:eastAsia="zh-CN"/>
          </w:rPr>
          <w:t>ow</w:t>
        </w:r>
        <w:r w:rsidR="00DC1FC1">
          <w:t xml:space="preserve"> </w:t>
        </w:r>
        <w:r w:rsidR="00DC1FC1">
          <w:rPr>
            <w:rFonts w:hint="eastAsia"/>
            <w:lang w:eastAsia="zh-CN"/>
          </w:rPr>
          <w:t>t</w:t>
        </w:r>
        <w:r w:rsidR="00DC1FC1">
          <w:rPr>
            <w:lang w:eastAsia="zh-CN"/>
          </w:rPr>
          <w:t xml:space="preserve">o handle the following procedure is </w:t>
        </w:r>
      </w:ins>
      <w:ins w:id="32" w:author="Maria Liang" w:date="2021-03-28T12:47:00Z">
        <w:r w:rsidR="00DC1FC1" w:rsidRPr="00DC1FC1">
          <w:t>implementation specific.</w:t>
        </w:r>
      </w:ins>
    </w:p>
    <w:p w14:paraId="73C11BFF" w14:textId="6C2B102D" w:rsidR="00F8196E" w:rsidRPr="00430092" w:rsidRDefault="00F8196E" w:rsidP="00F8196E">
      <w:pPr>
        <w:pStyle w:val="NO"/>
        <w:rPr>
          <w:ins w:id="33" w:author="Maria Liang" w:date="2021-03-28T12:40:00Z"/>
        </w:rPr>
      </w:pPr>
      <w:ins w:id="34" w:author="Maria Liang" w:date="2021-03-28T12:40:00Z">
        <w:r>
          <w:t>NOTE:</w:t>
        </w:r>
        <w:r>
          <w:tab/>
        </w:r>
      </w:ins>
      <w:ins w:id="35" w:author="Maria Liang" w:date="2021-03-28T12:48:00Z">
        <w:r w:rsidR="00DC1FC1">
          <w:t>T</w:t>
        </w:r>
        <w:r w:rsidR="00DC1FC1" w:rsidRPr="00DC1FC1">
          <w:t xml:space="preserve">he SMF+PGW-C </w:t>
        </w:r>
        <w:r w:rsidR="00DC1FC1">
          <w:t>can</w:t>
        </w:r>
        <w:r w:rsidR="00DC1FC1" w:rsidRPr="00DC1FC1">
          <w:t xml:space="preserve"> initiate RADIUS re-authorization procedure without re-authentication with the DN-AAA server based on local policy.</w:t>
        </w:r>
      </w:ins>
      <w:r w:rsidR="00EA1DBF">
        <w:t xml:space="preserve"> </w:t>
      </w:r>
      <w:ins w:id="36" w:author="Maria Liang" w:date="2021-03-28T12:40:00Z">
        <w:r>
          <w:rPr>
            <w:lang w:eastAsia="ja-JP"/>
          </w:rPr>
          <w:t>The</w:t>
        </w:r>
        <w:r w:rsidRPr="00430092">
          <w:rPr>
            <w:lang w:eastAsia="ja-JP"/>
          </w:rPr>
          <w:t xml:space="preserve"> DN-AAA </w:t>
        </w:r>
        <w:r>
          <w:rPr>
            <w:lang w:eastAsia="ja-JP"/>
          </w:rPr>
          <w:t xml:space="preserve">server </w:t>
        </w:r>
        <w:r w:rsidRPr="00430092">
          <w:rPr>
            <w:lang w:eastAsia="ja-JP"/>
          </w:rPr>
          <w:t>decides the actions to take</w:t>
        </w:r>
        <w:r>
          <w:rPr>
            <w:lang w:eastAsia="ja-JP"/>
          </w:rPr>
          <w:t xml:space="preserve"> </w:t>
        </w:r>
        <w:r w:rsidRPr="00D10C0B">
          <w:rPr>
            <w:lang w:eastAsia="ja-JP"/>
          </w:rPr>
          <w:t>(e.g. to request another re-authorization without the association with EAP based re-authentication or release the session) is out of 3GPP scope</w:t>
        </w:r>
        <w:r w:rsidRPr="00430092">
          <w:rPr>
            <w:lang w:eastAsia="ja-JP"/>
          </w:rPr>
          <w:t>.</w:t>
        </w:r>
      </w:ins>
    </w:p>
    <w:bookmarkEnd w:id="29"/>
    <w:p w14:paraId="56BB6D65" w14:textId="0C7968B2" w:rsidR="0048400D" w:rsidRDefault="0048400D" w:rsidP="0048400D"/>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A0714" w14:textId="77777777" w:rsidR="00E45F07" w:rsidRDefault="00E45F07">
      <w:r>
        <w:separator/>
      </w:r>
    </w:p>
  </w:endnote>
  <w:endnote w:type="continuationSeparator" w:id="0">
    <w:p w14:paraId="6E2B6FAB" w14:textId="77777777" w:rsidR="00E45F07" w:rsidRDefault="00E4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6C59F" w14:textId="77777777" w:rsidR="00E45F07" w:rsidRDefault="00E45F07">
      <w:r>
        <w:separator/>
      </w:r>
    </w:p>
  </w:footnote>
  <w:footnote w:type="continuationSeparator" w:id="0">
    <w:p w14:paraId="57DF15A1" w14:textId="77777777" w:rsidR="00E45F07" w:rsidRDefault="00E45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450BB"/>
    <w:rsid w:val="00046C4E"/>
    <w:rsid w:val="000610A7"/>
    <w:rsid w:val="00073610"/>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148"/>
    <w:rsid w:val="00140C67"/>
    <w:rsid w:val="00140E37"/>
    <w:rsid w:val="00146CBD"/>
    <w:rsid w:val="00151598"/>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43D0"/>
    <w:rsid w:val="00270C27"/>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20C9"/>
    <w:rsid w:val="0035565F"/>
    <w:rsid w:val="00362A2C"/>
    <w:rsid w:val="003875E3"/>
    <w:rsid w:val="003A4EFA"/>
    <w:rsid w:val="003D1F21"/>
    <w:rsid w:val="003E2E43"/>
    <w:rsid w:val="003E341C"/>
    <w:rsid w:val="003E729C"/>
    <w:rsid w:val="0040555D"/>
    <w:rsid w:val="004149DC"/>
    <w:rsid w:val="0044692A"/>
    <w:rsid w:val="004608E5"/>
    <w:rsid w:val="00462524"/>
    <w:rsid w:val="0046279A"/>
    <w:rsid w:val="0048400D"/>
    <w:rsid w:val="00493962"/>
    <w:rsid w:val="004C16F3"/>
    <w:rsid w:val="004D1498"/>
    <w:rsid w:val="004E1787"/>
    <w:rsid w:val="004F1E07"/>
    <w:rsid w:val="004F3BF8"/>
    <w:rsid w:val="00503126"/>
    <w:rsid w:val="005065E6"/>
    <w:rsid w:val="00512E63"/>
    <w:rsid w:val="0051789F"/>
    <w:rsid w:val="00523E02"/>
    <w:rsid w:val="00524C4E"/>
    <w:rsid w:val="005447FB"/>
    <w:rsid w:val="005477A9"/>
    <w:rsid w:val="00555445"/>
    <w:rsid w:val="005A0811"/>
    <w:rsid w:val="005A25BF"/>
    <w:rsid w:val="005A28BF"/>
    <w:rsid w:val="005A37CD"/>
    <w:rsid w:val="005B0769"/>
    <w:rsid w:val="005B56A9"/>
    <w:rsid w:val="005B58A8"/>
    <w:rsid w:val="005C07E4"/>
    <w:rsid w:val="005D79C1"/>
    <w:rsid w:val="00601CE3"/>
    <w:rsid w:val="00612A35"/>
    <w:rsid w:val="00637402"/>
    <w:rsid w:val="00640B8F"/>
    <w:rsid w:val="006422B3"/>
    <w:rsid w:val="0064528C"/>
    <w:rsid w:val="0065758D"/>
    <w:rsid w:val="00660565"/>
    <w:rsid w:val="0066336B"/>
    <w:rsid w:val="00681A30"/>
    <w:rsid w:val="00692727"/>
    <w:rsid w:val="0069448A"/>
    <w:rsid w:val="0069779E"/>
    <w:rsid w:val="006B071B"/>
    <w:rsid w:val="006B2957"/>
    <w:rsid w:val="006B471E"/>
    <w:rsid w:val="006C2601"/>
    <w:rsid w:val="006C4D40"/>
    <w:rsid w:val="006C4F00"/>
    <w:rsid w:val="006D0230"/>
    <w:rsid w:val="006D7759"/>
    <w:rsid w:val="006E5078"/>
    <w:rsid w:val="006E5823"/>
    <w:rsid w:val="006E7874"/>
    <w:rsid w:val="006F7963"/>
    <w:rsid w:val="007021E2"/>
    <w:rsid w:val="00716695"/>
    <w:rsid w:val="007312CF"/>
    <w:rsid w:val="007333F2"/>
    <w:rsid w:val="00733773"/>
    <w:rsid w:val="00733DB3"/>
    <w:rsid w:val="00735118"/>
    <w:rsid w:val="007420F5"/>
    <w:rsid w:val="007469E0"/>
    <w:rsid w:val="007474A9"/>
    <w:rsid w:val="0076189B"/>
    <w:rsid w:val="0076492B"/>
    <w:rsid w:val="00771EF2"/>
    <w:rsid w:val="00772975"/>
    <w:rsid w:val="00775F80"/>
    <w:rsid w:val="00784600"/>
    <w:rsid w:val="00784E7E"/>
    <w:rsid w:val="007850CB"/>
    <w:rsid w:val="0079446F"/>
    <w:rsid w:val="007A0BEF"/>
    <w:rsid w:val="007A4EEC"/>
    <w:rsid w:val="007A68A7"/>
    <w:rsid w:val="007C2918"/>
    <w:rsid w:val="007C2AC1"/>
    <w:rsid w:val="007C7042"/>
    <w:rsid w:val="007F429B"/>
    <w:rsid w:val="00804E36"/>
    <w:rsid w:val="00806E75"/>
    <w:rsid w:val="00815E04"/>
    <w:rsid w:val="00817F35"/>
    <w:rsid w:val="00826C7A"/>
    <w:rsid w:val="0082777B"/>
    <w:rsid w:val="00850CB5"/>
    <w:rsid w:val="008569D8"/>
    <w:rsid w:val="008615C1"/>
    <w:rsid w:val="00862DB7"/>
    <w:rsid w:val="008B5A34"/>
    <w:rsid w:val="008B7E80"/>
    <w:rsid w:val="008C0CA9"/>
    <w:rsid w:val="008C12B5"/>
    <w:rsid w:val="008C6891"/>
    <w:rsid w:val="008E0BC8"/>
    <w:rsid w:val="008E1BDC"/>
    <w:rsid w:val="008E6F83"/>
    <w:rsid w:val="0090013F"/>
    <w:rsid w:val="00900A1A"/>
    <w:rsid w:val="00902340"/>
    <w:rsid w:val="00914AC2"/>
    <w:rsid w:val="00937B75"/>
    <w:rsid w:val="009400D0"/>
    <w:rsid w:val="00943DD7"/>
    <w:rsid w:val="00946BBD"/>
    <w:rsid w:val="009602E0"/>
    <w:rsid w:val="009700BB"/>
    <w:rsid w:val="009727A2"/>
    <w:rsid w:val="00974C89"/>
    <w:rsid w:val="00980FC8"/>
    <w:rsid w:val="0098110F"/>
    <w:rsid w:val="009A2A48"/>
    <w:rsid w:val="009B4C51"/>
    <w:rsid w:val="009B57C3"/>
    <w:rsid w:val="009C66A6"/>
    <w:rsid w:val="00A032AC"/>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D00CC"/>
    <w:rsid w:val="00AD66A1"/>
    <w:rsid w:val="00AE73BA"/>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929D5"/>
    <w:rsid w:val="00CB1BB1"/>
    <w:rsid w:val="00CB25BA"/>
    <w:rsid w:val="00CC2BA2"/>
    <w:rsid w:val="00CC322E"/>
    <w:rsid w:val="00CE40FA"/>
    <w:rsid w:val="00CF49E3"/>
    <w:rsid w:val="00D1079B"/>
    <w:rsid w:val="00D208F5"/>
    <w:rsid w:val="00D231E1"/>
    <w:rsid w:val="00D47F29"/>
    <w:rsid w:val="00D51A67"/>
    <w:rsid w:val="00D524F5"/>
    <w:rsid w:val="00D56CE8"/>
    <w:rsid w:val="00D65FE5"/>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492C"/>
    <w:rsid w:val="00E159BB"/>
    <w:rsid w:val="00E45F07"/>
    <w:rsid w:val="00E521D7"/>
    <w:rsid w:val="00E63DF8"/>
    <w:rsid w:val="00E8026F"/>
    <w:rsid w:val="00EA1DBF"/>
    <w:rsid w:val="00EB56F4"/>
    <w:rsid w:val="00EC622C"/>
    <w:rsid w:val="00ED29FA"/>
    <w:rsid w:val="00EF2B30"/>
    <w:rsid w:val="00EF67D2"/>
    <w:rsid w:val="00F0277E"/>
    <w:rsid w:val="00F45187"/>
    <w:rsid w:val="00F731CF"/>
    <w:rsid w:val="00F76B2F"/>
    <w:rsid w:val="00F776B1"/>
    <w:rsid w:val="00F8196E"/>
    <w:rsid w:val="00F82B23"/>
    <w:rsid w:val="00F84A2A"/>
    <w:rsid w:val="00F96A9B"/>
    <w:rsid w:val="00F96C5B"/>
    <w:rsid w:val="00FA5597"/>
    <w:rsid w:val="00FA5E8A"/>
    <w:rsid w:val="00FA7A88"/>
    <w:rsid w:val="00FA7DEE"/>
    <w:rsid w:val="00FB0422"/>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1265</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2021-04-04T05:44:00Z</dcterms:created>
  <dcterms:modified xsi:type="dcterms:W3CDTF">2021-04-07T14:40:00Z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